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317F" w14:textId="4EE31E59" w:rsidR="00154224" w:rsidRDefault="00154224">
      <w:r w:rsidRPr="003A798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C7A9AF5" wp14:editId="34E245DA">
                <wp:simplePos x="0" y="0"/>
                <wp:positionH relativeFrom="page">
                  <wp:align>left</wp:align>
                </wp:positionH>
                <wp:positionV relativeFrom="paragraph">
                  <wp:posOffset>-838200</wp:posOffset>
                </wp:positionV>
                <wp:extent cx="7772400" cy="10922000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C8564-9AA1-3741-A518-06A1556F88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922000"/>
                          <a:chOff x="0" y="-114242"/>
                          <a:chExt cx="7771132" cy="10167564"/>
                        </a:xfrm>
                      </wpg:grpSpPr>
                      <wps:wsp>
                        <wps:cNvPr id="3" name="Shape"/>
                        <wps:cNvSpPr/>
                        <wps:spPr>
                          <a:xfrm>
                            <a:off x="0" y="2882825"/>
                            <a:ext cx="5485505" cy="717049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0" y="2044700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-114242"/>
                            <a:ext cx="7771132" cy="91541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4A03A" id="Group 1" o:spid="_x0000_s1026" alt="&quot;&quot;" style="position:absolute;margin-left:0;margin-top:-66pt;width:612pt;height:860pt;z-index:-251653120;mso-position-horizontal:left;mso-position-horizontal-relative:page;mso-width-relative:margin;mso-height-relative:margin" coordorigin=",-1142" coordsize="77711,1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">
                <v:shape id="Shape" o:spid="_x0000_s1027" style="position:absolute;top:28828;width:54855;height:7170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" path="m,10687l,21600r1769,l21600,6148,13712,,,10687xe" fillcolor="#d8d8d8 [2732]" stroked="f" strokeweight="1pt">
                  <v:stroke miterlimit="4" joinstyle="miter"/>
                  <v:path arrowok="t" o:extrusionok="f" o:connecttype="custom" o:connectlocs="2742753,3585249;2742753,3585249;2742753,3585249;2742753,3585249" o:connectangles="0,90,180,270"/>
                </v:shape>
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" path="m,21600l21600,10802,,,,21600xe" fillcolor="#00c1c7 [3205]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Shape" o:spid="_x0000_s1029" style="position:absolute;top:-1142;width:77711;height:9154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<v:stroke miterlimit="4" joinstyle="miter"/>
                  <v:path arrowok="t" o:extrusionok="f" o:connecttype="custom" o:connectlocs="3885566,4577052;3885566,4577052;3885566,4577052;3885566,4577052" o:connectangles="0,90,180,27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15840" w:type="dxa"/>
        <w:tblLayout w:type="fixed"/>
        <w:tblLook w:val="0600" w:firstRow="0" w:lastRow="0" w:firstColumn="0" w:lastColumn="0" w:noHBand="1" w:noVBand="1"/>
      </w:tblPr>
      <w:tblGrid>
        <w:gridCol w:w="4590"/>
        <w:gridCol w:w="4680"/>
        <w:gridCol w:w="1890"/>
        <w:gridCol w:w="4680"/>
      </w:tblGrid>
      <w:tr w:rsidR="00A81248" w:rsidRPr="003A798E" w14:paraId="2977029E" w14:textId="77777777" w:rsidTr="00886841">
        <w:trPr>
          <w:gridAfter w:val="1"/>
          <w:wAfter w:w="4680" w:type="dxa"/>
          <w:trHeight w:val="100"/>
        </w:trPr>
        <w:tc>
          <w:tcPr>
            <w:tcW w:w="4590" w:type="dxa"/>
          </w:tcPr>
          <w:p w14:paraId="2AA0C11E" w14:textId="54A04AAC" w:rsidR="00A81248" w:rsidRPr="003A798E" w:rsidRDefault="00A81248" w:rsidP="00A81248">
            <w:pPr>
              <w:pStyle w:val="GraphicAnchor"/>
            </w:pPr>
          </w:p>
        </w:tc>
        <w:tc>
          <w:tcPr>
            <w:tcW w:w="6570" w:type="dxa"/>
            <w:gridSpan w:val="2"/>
          </w:tcPr>
          <w:p w14:paraId="741D774F" w14:textId="77777777" w:rsidR="00A81248" w:rsidRPr="003A798E" w:rsidRDefault="00A81248" w:rsidP="00A81248">
            <w:pPr>
              <w:pStyle w:val="GraphicAnchor"/>
            </w:pPr>
          </w:p>
        </w:tc>
      </w:tr>
      <w:tr w:rsidR="00A81248" w:rsidRPr="003A798E" w14:paraId="0E588DA4" w14:textId="77777777" w:rsidTr="00886841">
        <w:trPr>
          <w:gridAfter w:val="1"/>
          <w:wAfter w:w="4680" w:type="dxa"/>
          <w:trHeight w:val="100"/>
        </w:trPr>
        <w:tc>
          <w:tcPr>
            <w:tcW w:w="4590" w:type="dxa"/>
          </w:tcPr>
          <w:p w14:paraId="55AC370C" w14:textId="7EE174A9" w:rsidR="00A81248" w:rsidRPr="00DD0B37" w:rsidRDefault="00C00CB9" w:rsidP="00C66528">
            <w:pPr>
              <w:pStyle w:val="Heading1"/>
              <w:rPr>
                <w:b w:val="0"/>
                <w:bCs/>
              </w:rPr>
            </w:pPr>
            <w:r w:rsidRPr="00DD0B37">
              <w:rPr>
                <w:b w:val="0"/>
                <w:bCs/>
                <w:sz w:val="40"/>
                <w:szCs w:val="16"/>
              </w:rPr>
              <w:t>Professional Competence and Commitment Report</w:t>
            </w:r>
          </w:p>
        </w:tc>
        <w:tc>
          <w:tcPr>
            <w:tcW w:w="6570" w:type="dxa"/>
            <w:gridSpan w:val="2"/>
          </w:tcPr>
          <w:p w14:paraId="4AC8A46C" w14:textId="2090CCC4" w:rsidR="00A81248" w:rsidRPr="003A798E" w:rsidRDefault="00A81248"/>
        </w:tc>
      </w:tr>
      <w:tr w:rsidR="00A81248" w:rsidRPr="003A798E" w14:paraId="0BDF9B48" w14:textId="77777777" w:rsidTr="00886841">
        <w:trPr>
          <w:gridAfter w:val="1"/>
          <w:wAfter w:w="4680" w:type="dxa"/>
          <w:trHeight w:val="7776"/>
        </w:trPr>
        <w:tc>
          <w:tcPr>
            <w:tcW w:w="4590" w:type="dxa"/>
          </w:tcPr>
          <w:p w14:paraId="763E8E36" w14:textId="70547236" w:rsidR="00A81248" w:rsidRPr="003A798E" w:rsidRDefault="00A81248"/>
        </w:tc>
        <w:tc>
          <w:tcPr>
            <w:tcW w:w="6570" w:type="dxa"/>
            <w:gridSpan w:val="2"/>
          </w:tcPr>
          <w:p w14:paraId="58E2B250" w14:textId="6E0C51D1" w:rsidR="00A81248" w:rsidRPr="003A798E" w:rsidRDefault="004E2D45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4DF70B3" wp14:editId="743AB207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1299210</wp:posOffset>
                  </wp:positionV>
                  <wp:extent cx="1931670" cy="1927860"/>
                  <wp:effectExtent l="0" t="0" r="0" b="0"/>
                  <wp:wrapTight wrapText="bothSides">
                    <wp:wrapPolygon edited="0">
                      <wp:start x="0" y="0"/>
                      <wp:lineTo x="0" y="21344"/>
                      <wp:lineTo x="21302" y="21344"/>
                      <wp:lineTo x="21302" y="0"/>
                      <wp:lineTo x="0" y="0"/>
                    </wp:wrapPolygon>
                  </wp:wrapTight>
                  <wp:docPr id="17554743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89" t="12321" r="11899" b="12236"/>
                          <a:stretch/>
                        </pic:blipFill>
                        <pic:spPr bwMode="auto">
                          <a:xfrm>
                            <a:off x="0" y="0"/>
                            <a:ext cx="193167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1248" w:rsidRPr="003A798E" w14:paraId="49927F7C" w14:textId="77777777" w:rsidTr="00886841">
        <w:trPr>
          <w:gridAfter w:val="1"/>
          <w:wAfter w:w="4680" w:type="dxa"/>
          <w:trHeight w:val="1431"/>
        </w:trPr>
        <w:tc>
          <w:tcPr>
            <w:tcW w:w="4590" w:type="dxa"/>
          </w:tcPr>
          <w:p w14:paraId="1C54C212" w14:textId="77777777" w:rsidR="00A81248" w:rsidRPr="00C00CB9" w:rsidRDefault="00A81248">
            <w:pPr>
              <w:rPr>
                <w:rFonts w:eastAsiaTheme="majorEastAsia" w:cstheme="majorBidi"/>
                <w:i/>
                <w:color w:val="009095" w:themeColor="accent2" w:themeShade="BF"/>
                <w:sz w:val="28"/>
                <w:szCs w:val="18"/>
              </w:rPr>
            </w:pPr>
          </w:p>
        </w:tc>
        <w:tc>
          <w:tcPr>
            <w:tcW w:w="6570" w:type="dxa"/>
            <w:gridSpan w:val="2"/>
          </w:tcPr>
          <w:p w14:paraId="36FCEC81" w14:textId="21526CA6" w:rsidR="00C00CB9" w:rsidRPr="00916657" w:rsidRDefault="00C00CB9" w:rsidP="00C66528">
            <w:pPr>
              <w:pStyle w:val="Heading2"/>
              <w:rPr>
                <w:b/>
                <w:bCs/>
                <w:color w:val="000000" w:themeColor="text1"/>
                <w:sz w:val="28"/>
                <w:szCs w:val="18"/>
              </w:rPr>
            </w:pPr>
            <w:r w:rsidRPr="00916657">
              <w:rPr>
                <w:b/>
                <w:bCs/>
                <w:color w:val="000000" w:themeColor="text1"/>
                <w:sz w:val="28"/>
                <w:szCs w:val="18"/>
              </w:rPr>
              <w:t xml:space="preserve"> Name:</w:t>
            </w:r>
          </w:p>
          <w:p w14:paraId="1228CCEC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5CDD8A4B" w14:textId="77777777" w:rsidR="00A81248" w:rsidRPr="00916657" w:rsidRDefault="00C00CB9" w:rsidP="00C66528">
            <w:pPr>
              <w:pStyle w:val="Heading2"/>
              <w:rPr>
                <w:b/>
                <w:bCs/>
                <w:color w:val="000000" w:themeColor="text1"/>
                <w:sz w:val="28"/>
                <w:szCs w:val="18"/>
              </w:rPr>
            </w:pPr>
            <w:r w:rsidRPr="00916657">
              <w:rPr>
                <w:b/>
                <w:bCs/>
                <w:color w:val="000000" w:themeColor="text1"/>
                <w:sz w:val="28"/>
                <w:szCs w:val="18"/>
              </w:rPr>
              <w:t xml:space="preserve">IEB Membership No: </w:t>
            </w:r>
          </w:p>
          <w:p w14:paraId="6F0B83E5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6EAB9582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00D74879" w14:textId="77777777" w:rsidR="00C00CB9" w:rsidRPr="00916657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5ADEF455" w14:textId="77777777" w:rsidR="00C00CB9" w:rsidRDefault="00C00CB9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271711F5" w14:textId="77777777" w:rsidR="00916657" w:rsidRDefault="00916657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6BCD2163" w14:textId="77777777" w:rsidR="00916657" w:rsidRPr="00916657" w:rsidRDefault="00916657" w:rsidP="00C00CB9">
            <w:pP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</w:pPr>
          </w:p>
          <w:p w14:paraId="7AA5E6C1" w14:textId="73F1C789" w:rsidR="00C00CB9" w:rsidRPr="00C00CB9" w:rsidRDefault="00711C87" w:rsidP="00C00CB9">
            <w:pPr>
              <w:rPr>
                <w:rFonts w:eastAsiaTheme="majorEastAsia" w:cstheme="majorBidi"/>
                <w:i/>
                <w:color w:val="009095" w:themeColor="accent2" w:themeShade="BF"/>
                <w:sz w:val="32"/>
                <w:szCs w:val="20"/>
              </w:rPr>
            </w:pPr>
            <w:r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  <w:t>September</w:t>
            </w:r>
            <w:r w:rsidR="00C00CB9" w:rsidRPr="00916657">
              <w:rPr>
                <w:rFonts w:eastAsiaTheme="majorEastAsia" w:cstheme="majorBidi"/>
                <w:b/>
                <w:bCs/>
                <w:i/>
                <w:color w:val="000000" w:themeColor="text1"/>
                <w:sz w:val="28"/>
                <w:szCs w:val="18"/>
              </w:rPr>
              <w:t>, 2025</w:t>
            </w:r>
            <w:r w:rsidR="00C00CB9" w:rsidRPr="00916657">
              <w:rPr>
                <w:rFonts w:eastAsiaTheme="majorEastAsia" w:cstheme="majorBidi"/>
                <w:i/>
                <w:color w:val="000000" w:themeColor="text1"/>
                <w:sz w:val="28"/>
                <w:szCs w:val="18"/>
              </w:rPr>
              <w:t xml:space="preserve"> </w:t>
            </w:r>
          </w:p>
        </w:tc>
      </w:tr>
      <w:tr w:rsidR="00E947BE" w:rsidRPr="00E947BE" w14:paraId="35ED852D" w14:textId="77777777" w:rsidTr="00886841">
        <w:trPr>
          <w:trHeight w:val="1402"/>
        </w:trPr>
        <w:tc>
          <w:tcPr>
            <w:tcW w:w="9270" w:type="dxa"/>
            <w:gridSpan w:val="2"/>
          </w:tcPr>
          <w:p w14:paraId="440BA2B7" w14:textId="77777777" w:rsidR="008A5316" w:rsidRPr="00375426" w:rsidRDefault="008A5316" w:rsidP="0044143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u w:val="single"/>
              </w:rPr>
            </w:pPr>
            <w:r w:rsidRPr="0037542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u w:val="single"/>
              </w:rPr>
              <w:lastRenderedPageBreak/>
              <w:t>Professional Competence and Commitment Report</w:t>
            </w:r>
          </w:p>
          <w:p w14:paraId="23493946" w14:textId="13C36115" w:rsidR="00EA36AC" w:rsidRPr="00375426" w:rsidRDefault="008A5316" w:rsidP="00441431">
            <w:pPr>
              <w:pStyle w:val="Heading2"/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54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Instructions for the Candidates</w:t>
            </w:r>
          </w:p>
          <w:p w14:paraId="1865C574" w14:textId="5A74765A" w:rsidR="000F7EA5" w:rsidRPr="00E947BE" w:rsidRDefault="000F7EA5" w:rsidP="00441431">
            <w:pPr>
              <w:pStyle w:val="Heading2"/>
              <w:spacing w:line="276" w:lineRule="auto"/>
              <w:ind w:left="-104"/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  <w:t xml:space="preserve">Demonstrating competence </w:t>
            </w:r>
          </w:p>
          <w:p w14:paraId="31C24A7C" w14:textId="79A384E9" w:rsidR="000F7EA5" w:rsidRPr="008A5316" w:rsidRDefault="000F7EA5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To become a 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professional engineer </w:t>
            </w:r>
            <w:r w:rsidR="000474BB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in Bangladesh, you must have had responsible and relevant experience at a level to demonstrate the competencies </w:t>
            </w:r>
            <w:r w:rsidR="00A73A3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required by BPERB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.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You must demonstrate a sound understanding of core engineering principles in th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 respective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field. </w:t>
            </w:r>
            <w:r w:rsidR="00AD2A4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 addition,</w:t>
            </w:r>
            <w:r w:rsidR="00EA36AC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y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our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competencies will be assessed in relation to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their relative importance within your fields of work.</w:t>
            </w:r>
          </w:p>
          <w:p w14:paraId="573030BE" w14:textId="4F0B03E7" w:rsidR="000F7EA5" w:rsidRPr="00441431" w:rsidRDefault="00C46727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To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fulfil your obligation to society 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as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a professional civil engineer and to meet the requirements </w:t>
            </w:r>
            <w:r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>concerning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health, safety</w:t>
            </w:r>
            <w:r w:rsidR="00B63619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>,</w:t>
            </w:r>
            <w:r w:rsidR="000F7EA5" w:rsidRPr="008A5316">
              <w:rPr>
                <w:rFonts w:ascii="Times New Roman" w:eastAsia="Arial" w:hAnsi="Times New Roman" w:cs="Times New Roman"/>
                <w:iCs/>
                <w:color w:val="000000" w:themeColor="text1"/>
                <w:sz w:val="22"/>
              </w:rPr>
              <w:t xml:space="preserve"> and welfare legislation, y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 must have a sound knowledge and understanding of the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practical engineering applications and</w:t>
            </w:r>
            <w:r w:rsidR="000F7EA5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="00EA36AC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process</w:t>
            </w:r>
            <w:r w:rsidR="005461EE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es</w:t>
            </w:r>
            <w:r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</w:t>
            </w:r>
            <w:r w:rsidR="000F7EA5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activities connected to </w:t>
            </w:r>
            <w:r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them</w:t>
            </w:r>
            <w:r w:rsidR="000F7EA5" w:rsidRPr="00441431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. </w:t>
            </w:r>
          </w:p>
          <w:p w14:paraId="3892DBEF" w14:textId="77777777" w:rsidR="00A81248" w:rsidRPr="00441431" w:rsidRDefault="00A81248" w:rsidP="00441431">
            <w:pPr>
              <w:spacing w:line="276" w:lineRule="auto"/>
              <w:ind w:left="-104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14:paraId="750C365D" w14:textId="77777777" w:rsidR="00EA36AC" w:rsidRPr="00E947BE" w:rsidRDefault="00EA36AC" w:rsidP="00441431">
            <w:pPr>
              <w:keepNext/>
              <w:keepLines/>
              <w:spacing w:line="276" w:lineRule="auto"/>
              <w:ind w:left="-104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Writing your statements</w:t>
            </w:r>
          </w:p>
          <w:p w14:paraId="69F4A933" w14:textId="2569A799" w:rsidR="00EA36AC" w:rsidRPr="008A5316" w:rsidRDefault="00EA36AC" w:rsidP="00441431">
            <w:pPr>
              <w:spacing w:line="276" w:lineRule="auto"/>
              <w:ind w:left="-104"/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You’re responsible for explaining how your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knowledge, skills,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and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experience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meet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required standard within the relevant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competencies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. You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must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give multiple examples (typically </w:t>
            </w:r>
            <w:r w:rsidR="0072639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3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-</w:t>
            </w:r>
            <w:r w:rsidR="00726398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5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evidence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) of your experience to demonstrate your ability within each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sub-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</w:t>
            </w:r>
            <w:r w:rsidRPr="008A5316" w:rsidDel="00643522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– i.e.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that you 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have achieved in different situations, assisting others and working without supervision.</w:t>
            </w:r>
            <w:r w:rsidR="005461EE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 is the ability to do something consistently, successfully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efficiently. </w:t>
            </w:r>
            <w:r w:rsidR="00463B7F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Y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ou need to show the assessors that you’ve met the competence standard expected at the </w:t>
            </w:r>
            <w:r w:rsidR="00B30F62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level </w:t>
            </w:r>
            <w:r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of a professional engineer.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Each </w:t>
            </w:r>
            <w:r w:rsidR="00ED7E26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sub-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competence should be demonstrated with</w:t>
            </w:r>
            <w:r w:rsidR="00ED7E26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600 words</w:t>
            </w:r>
            <w:r w:rsidR="00003C8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the professional competence and commitment report should be 3000-5000 words.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In your writing, you should </w:t>
            </w:r>
            <w:r w:rsidR="00C46727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illustrate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situation you experienced, the task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you 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assigned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the action you took, the technique you used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,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and the benefit or result obtained.  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As a part of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the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evidence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, you may add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ten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extra A4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pages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in the annexure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</w:t>
            </w:r>
            <w:r w:rsidR="005461E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(excluded from the word limit)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and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five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A3 pages as drawings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/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posters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at the end of the report. 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The report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must be </w:t>
            </w:r>
            <w:r w:rsidR="00463B7F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a single </w:t>
            </w:r>
            <w:r w:rsidR="00B63619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PDF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file and </w:t>
            </w:r>
            <w:r w:rsidR="00003C81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submitted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by 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upload</w:t>
            </w:r>
            <w:r w:rsidR="00F55894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>ing</w:t>
            </w:r>
            <w:r w:rsidR="00E947BE" w:rsidRPr="008A5316">
              <w:rPr>
                <w:rFonts w:ascii="Times New Roman" w:eastAsia="Arial" w:hAnsi="Times New Roman" w:cs="Times New Roman"/>
                <w:color w:val="000000" w:themeColor="text1"/>
                <w:sz w:val="22"/>
              </w:rPr>
              <w:t xml:space="preserve"> it to the portal. </w:t>
            </w:r>
          </w:p>
          <w:p w14:paraId="601B638F" w14:textId="77777777" w:rsidR="00EA36AC" w:rsidRPr="009F7BD0" w:rsidRDefault="00EA36AC" w:rsidP="00441431">
            <w:pPr>
              <w:spacing w:line="276" w:lineRule="auto"/>
              <w:ind w:left="-104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</w:p>
          <w:p w14:paraId="54A14E01" w14:textId="77777777" w:rsidR="00EA36AC" w:rsidRPr="00E947BE" w:rsidRDefault="00EA36AC" w:rsidP="00441431">
            <w:pPr>
              <w:keepNext/>
              <w:keepLines/>
              <w:spacing w:line="276" w:lineRule="auto"/>
              <w:ind w:left="-104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E947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Plagiarism</w:t>
            </w:r>
          </w:p>
          <w:p w14:paraId="08930E2C" w14:textId="7718DC1F" w:rsidR="00EA36AC" w:rsidRPr="008A5316" w:rsidRDefault="00EA36AC" w:rsidP="00441431">
            <w:pPr>
              <w:spacing w:line="276" w:lineRule="auto"/>
              <w:ind w:left="-104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Plagiarism should be avoided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in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any reports, drawings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and presentations you submit.</w:t>
            </w:r>
            <w:r w:rsidR="00886841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Instructions are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0C9371F3" w14:textId="6C78EC5D" w:rsidR="00EA36AC" w:rsidRPr="008A5316" w:rsidRDefault="00EA36AC" w:rsidP="004414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Don’t cut and paste material from </w:t>
            </w:r>
            <w:r w:rsidR="00B63619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others' reports and online</w:t>
            </w:r>
            <w:r w:rsidR="00C46727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sources</w:t>
            </w:r>
          </w:p>
          <w:p w14:paraId="0BFF3313" w14:textId="0D6E8B3B" w:rsidR="00495C1C" w:rsidRPr="008A5316" w:rsidRDefault="00EA36AC" w:rsidP="004414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Where you have directly quoted others or the work of others, use quotation marks</w:t>
            </w:r>
            <w:r w:rsidR="00495C1C"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and provide references.</w:t>
            </w:r>
            <w:r w:rsidRPr="008A531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</w:p>
          <w:p w14:paraId="1BCE4E5F" w14:textId="0025B5A0" w:rsidR="00EA36AC" w:rsidRPr="008A5316" w:rsidRDefault="00EA36AC" w:rsidP="00441431">
            <w:pPr>
              <w:keepNext/>
              <w:keepLines/>
              <w:spacing w:line="276" w:lineRule="auto"/>
              <w:jc w:val="both"/>
              <w:outlineLvl w:val="2"/>
              <w:rPr>
                <w:rFonts w:ascii="Times New Roman" w:eastAsia="Arial" w:hAnsi="Times New Roman" w:cs="Times New Roman"/>
                <w:color w:val="000000" w:themeColor="text1"/>
                <w:sz w:val="22"/>
              </w:rPr>
            </w:pP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Plagiarism is taken seriously by the BPERB. Should there be concerns about your submission, </w:t>
            </w:r>
            <w:r w:rsidR="00726398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BPERB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will investigate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including using plagiarism detection software. If this shows significant levels of similarity with any sources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your assessors will be informed</w:t>
            </w:r>
            <w:r w:rsidR="00B63619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,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and you will be contacted by the </w:t>
            </w:r>
            <w:r w:rsidR="00726398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BPERB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 xml:space="preserve"> and asked to </w:t>
            </w:r>
            <w:r w:rsidR="00495C1C"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explain</w:t>
            </w:r>
            <w:r w:rsidRPr="008A5316"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</w:rPr>
              <w:t>.</w:t>
            </w:r>
          </w:p>
          <w:p w14:paraId="14319E2D" w14:textId="6A0C04DB" w:rsidR="00EA36AC" w:rsidRPr="009F7BD0" w:rsidRDefault="00EA36AC" w:rsidP="00441431">
            <w:pPr>
              <w:tabs>
                <w:tab w:val="num" w:pos="144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0" w:type="dxa"/>
            <w:gridSpan w:val="2"/>
          </w:tcPr>
          <w:p w14:paraId="4E8DEDED" w14:textId="0182E36E" w:rsidR="00A81248" w:rsidRPr="00E947BE" w:rsidRDefault="00A81248" w:rsidP="00441431">
            <w:pPr>
              <w:pStyle w:val="Heading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298CD1" w14:textId="77777777" w:rsidR="00726398" w:rsidRPr="00E947BE" w:rsidRDefault="00726398" w:rsidP="00441431">
      <w:pPr>
        <w:keepNext/>
        <w:keepLines/>
        <w:spacing w:line="276" w:lineRule="auto"/>
        <w:ind w:left="-9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bookmarkStart w:id="0" w:name="_Toc481483982"/>
      <w:r w:rsidRPr="00E947B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Collusion</w:t>
      </w:r>
      <w:bookmarkEnd w:id="0"/>
    </w:p>
    <w:p w14:paraId="2C0F67A7" w14:textId="1028E28D" w:rsidR="00726398" w:rsidRDefault="00726398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In the context of your submission, collusion is any agreement to conceal someone else’s contribution to your work. The guidance above equally applies to avoiding collusion.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Plagiarism and collusion may lead to a ban on applying for 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>professional engineer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or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permanent expulsion from I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EB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Membership.</w:t>
      </w:r>
      <w:r w:rsidR="00E947BE"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If an allegation of plagiarism or collusion </w:t>
      </w:r>
      <w:r w:rsidR="00B16607" w:rsidRPr="008A5316">
        <w:rPr>
          <w:rFonts w:ascii="Times New Roman" w:eastAsia="Arial" w:hAnsi="Times New Roman" w:cs="Times New Roman"/>
          <w:color w:val="000000" w:themeColor="text1"/>
          <w:sz w:val="22"/>
        </w:rPr>
        <w:t>relates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 xml:space="preserve"> to your application, your result may be delayed until an investigation </w:t>
      </w:r>
      <w:r w:rsidR="00B16607" w:rsidRPr="008A5316">
        <w:rPr>
          <w:rFonts w:ascii="Times New Roman" w:eastAsia="Arial" w:hAnsi="Times New Roman" w:cs="Times New Roman"/>
          <w:color w:val="000000" w:themeColor="text1"/>
          <w:sz w:val="22"/>
        </w:rPr>
        <w:t>occurs</w:t>
      </w:r>
      <w:r w:rsidRPr="008A5316">
        <w:rPr>
          <w:rFonts w:ascii="Times New Roman" w:eastAsia="Arial" w:hAnsi="Times New Roman" w:cs="Times New Roman"/>
          <w:color w:val="000000" w:themeColor="text1"/>
          <w:sz w:val="22"/>
        </w:rPr>
        <w:t>.</w:t>
      </w:r>
    </w:p>
    <w:p w14:paraId="0B87E663" w14:textId="0FD7BAF1" w:rsidR="008A5316" w:rsidRDefault="008A5316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622B6CB1" w14:textId="226D724B" w:rsidR="008A5316" w:rsidRDefault="008A5316" w:rsidP="00441431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5BC66416" w14:textId="0AB8940B" w:rsidR="008A5316" w:rsidRDefault="008A5316" w:rsidP="005927D8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661422CA" w14:textId="77777777" w:rsidR="008A5316" w:rsidRPr="008A5316" w:rsidRDefault="008A5316" w:rsidP="005927D8">
      <w:pPr>
        <w:spacing w:line="276" w:lineRule="auto"/>
        <w:ind w:left="-90"/>
        <w:jc w:val="both"/>
        <w:rPr>
          <w:rFonts w:ascii="Times New Roman" w:eastAsia="Arial" w:hAnsi="Times New Roman" w:cs="Times New Roman"/>
          <w:color w:val="000000" w:themeColor="text1"/>
          <w:sz w:val="22"/>
        </w:rPr>
      </w:pPr>
    </w:p>
    <w:p w14:paraId="26E877EA" w14:textId="0109D9E6" w:rsidR="007F34EF" w:rsidRDefault="007F34EF" w:rsidP="007F34EF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5207D0" w14:paraId="2B6B5368" w14:textId="77777777" w:rsidTr="005207D0">
        <w:tc>
          <w:tcPr>
            <w:tcW w:w="715" w:type="dxa"/>
          </w:tcPr>
          <w:p w14:paraId="4398EB01" w14:textId="7070F9F1" w:rsidR="005207D0" w:rsidRDefault="005207D0">
            <w:r>
              <w:lastRenderedPageBreak/>
              <w:t>A</w:t>
            </w:r>
          </w:p>
        </w:tc>
        <w:tc>
          <w:tcPr>
            <w:tcW w:w="8301" w:type="dxa"/>
          </w:tcPr>
          <w:p w14:paraId="5C7C663F" w14:textId="162B5E16" w:rsidR="005207D0" w:rsidRPr="00353E90" w:rsidRDefault="005207D0" w:rsidP="00ED7E26">
            <w:pPr>
              <w:spacing w:line="360" w:lineRule="auto"/>
              <w:jc w:val="center"/>
            </w:pPr>
            <w:r w:rsidRPr="00353E90">
              <w:rPr>
                <w:rFonts w:ascii="Times New Roman" w:eastAsia="Times New Roman" w:hAnsi="Times New Roman" w:cs="Times New Roman"/>
                <w:b/>
              </w:rPr>
              <w:t>Knowledge and Understanding</w:t>
            </w:r>
          </w:p>
        </w:tc>
      </w:tr>
      <w:tr w:rsidR="005207D0" w14:paraId="7BBB08D5" w14:textId="77777777" w:rsidTr="00745B5C">
        <w:tc>
          <w:tcPr>
            <w:tcW w:w="9016" w:type="dxa"/>
            <w:gridSpan w:val="2"/>
          </w:tcPr>
          <w:p w14:paraId="68884FC6" w14:textId="21E22B62" w:rsidR="005207D0" w:rsidRPr="003A4632" w:rsidRDefault="00434E22" w:rsidP="003A4632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color w:val="000000"/>
                <w:sz w:val="24"/>
                <w:szCs w:val="24"/>
              </w:rPr>
            </w:pPr>
            <w:r w:rsidRPr="003A4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Comprehend and apply advanced knowledge of the widely-applied principles underpinning good practice</w:t>
            </w:r>
          </w:p>
          <w:p w14:paraId="4306EEF8" w14:textId="5BA682D9" w:rsidR="003A4632" w:rsidRDefault="008652CF" w:rsidP="003A463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……….</w:t>
            </w:r>
          </w:p>
          <w:p w14:paraId="18DE6990" w14:textId="77777777" w:rsidR="008652CF" w:rsidRPr="003A4632" w:rsidRDefault="008652CF" w:rsidP="003A4632">
            <w:pPr>
              <w:rPr>
                <w:i/>
                <w:iCs/>
                <w:color w:val="000000"/>
              </w:rPr>
            </w:pPr>
          </w:p>
          <w:p w14:paraId="0EEB31B4" w14:textId="04AA7C34" w:rsidR="003A4632" w:rsidRPr="003A4632" w:rsidRDefault="003A4632" w:rsidP="003A4632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46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Comprehend and apply advanced knowledge of the widely-applied principles underpinning good practice specific to the jurisdiction of practice</w:t>
            </w:r>
          </w:p>
          <w:p w14:paraId="68ACC2BF" w14:textId="77777777" w:rsidR="001A52E0" w:rsidRDefault="001A52E0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7A6EE850" w14:textId="77777777" w:rsidR="00C504F1" w:rsidRDefault="00C504F1">
            <w:pPr>
              <w:rPr>
                <w:i/>
                <w:iCs/>
              </w:rPr>
            </w:pPr>
          </w:p>
          <w:p w14:paraId="6CDD2AAC" w14:textId="1EE2B60E" w:rsidR="00441431" w:rsidRPr="005207D0" w:rsidRDefault="00441431">
            <w:pPr>
              <w:rPr>
                <w:i/>
                <w:iCs/>
              </w:rPr>
            </w:pPr>
          </w:p>
        </w:tc>
      </w:tr>
    </w:tbl>
    <w:p w14:paraId="48E64B06" w14:textId="77777777" w:rsidR="00154224" w:rsidRDefault="00154224"/>
    <w:p w14:paraId="1C5C2306" w14:textId="3F2B416C" w:rsidR="008652CF" w:rsidRDefault="008652CF">
      <w:r>
        <w:br w:type="page"/>
      </w:r>
    </w:p>
    <w:p w14:paraId="7979919D" w14:textId="77777777" w:rsidR="001A52E0" w:rsidRDefault="001A52E0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58E85614" w14:textId="77777777" w:rsidTr="001A52E0">
        <w:trPr>
          <w:tblHeader/>
        </w:trPr>
        <w:tc>
          <w:tcPr>
            <w:tcW w:w="715" w:type="dxa"/>
          </w:tcPr>
          <w:p w14:paraId="04D57647" w14:textId="23B6B316" w:rsidR="001A52E0" w:rsidRDefault="001A52E0" w:rsidP="00493583">
            <w:bookmarkStart w:id="1" w:name="_Hlk193472513"/>
            <w:r>
              <w:t>B</w:t>
            </w:r>
          </w:p>
        </w:tc>
        <w:tc>
          <w:tcPr>
            <w:tcW w:w="8301" w:type="dxa"/>
          </w:tcPr>
          <w:p w14:paraId="0C2740A9" w14:textId="3A76F32C" w:rsidR="001A52E0" w:rsidRPr="00ED7E26" w:rsidRDefault="001A52E0" w:rsidP="00ED7E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78AF">
              <w:rPr>
                <w:rFonts w:ascii="Times New Roman" w:eastAsia="Times New Roman" w:hAnsi="Times New Roman" w:cs="Times New Roman"/>
                <w:b/>
                <w:szCs w:val="28"/>
              </w:rPr>
              <w:t>Design, Development and Solving Engineering Problems</w:t>
            </w:r>
          </w:p>
        </w:tc>
      </w:tr>
      <w:tr w:rsidR="001A52E0" w14:paraId="1F64ABAA" w14:textId="77777777" w:rsidTr="00493583">
        <w:tc>
          <w:tcPr>
            <w:tcW w:w="9016" w:type="dxa"/>
            <w:gridSpan w:val="2"/>
          </w:tcPr>
          <w:p w14:paraId="4DBDCCC5" w14:textId="46BBC5C4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02" w:hanging="360"/>
              <w:rPr>
                <w:i/>
                <w:iCs/>
                <w:color w:val="000000"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Define, investigate and analyze complex problems using data and information technologies where applicable. </w:t>
            </w:r>
          </w:p>
          <w:p w14:paraId="0F742741" w14:textId="77777777" w:rsidR="001A52E0" w:rsidRDefault="001A52E0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BA33F2B" w14:textId="77777777" w:rsidR="001A52E0" w:rsidRDefault="001A52E0" w:rsidP="00493583">
            <w:pPr>
              <w:rPr>
                <w:i/>
                <w:iCs/>
              </w:rPr>
            </w:pPr>
          </w:p>
          <w:p w14:paraId="05656F1F" w14:textId="77777777" w:rsidR="001A52E0" w:rsidRPr="005207D0" w:rsidRDefault="001A52E0" w:rsidP="00493583">
            <w:pPr>
              <w:rPr>
                <w:i/>
                <w:iCs/>
              </w:rPr>
            </w:pPr>
          </w:p>
        </w:tc>
      </w:tr>
      <w:tr w:rsidR="001A52E0" w14:paraId="74BADA0B" w14:textId="77777777" w:rsidTr="00493583">
        <w:tc>
          <w:tcPr>
            <w:tcW w:w="9016" w:type="dxa"/>
            <w:gridSpan w:val="2"/>
          </w:tcPr>
          <w:p w14:paraId="27B21440" w14:textId="4B205C0E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Design or develop solutions to complex problems</w:t>
            </w:r>
            <w:r w:rsidR="002F4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considering a variety of perspectives and taking account of stakeholder views</w:t>
            </w:r>
          </w:p>
          <w:p w14:paraId="41C7E64F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37017F6E" w14:textId="77777777" w:rsid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95D20AA" w14:textId="69B94113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A52E0" w14:paraId="306138FB" w14:textId="77777777" w:rsidTr="00493583">
        <w:tc>
          <w:tcPr>
            <w:tcW w:w="9016" w:type="dxa"/>
            <w:gridSpan w:val="2"/>
          </w:tcPr>
          <w:p w14:paraId="18D053F3" w14:textId="77777777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Evaluate the outcomes and impacts of complex activities</w:t>
            </w:r>
          </w:p>
          <w:p w14:paraId="2CDB3DF1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77DE954" w14:textId="77777777" w:rsid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C263238" w14:textId="006606B4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A52E0" w14:paraId="56689CC6" w14:textId="77777777" w:rsidTr="00493583">
        <w:tc>
          <w:tcPr>
            <w:tcW w:w="9016" w:type="dxa"/>
            <w:gridSpan w:val="2"/>
          </w:tcPr>
          <w:p w14:paraId="4AEBF444" w14:textId="7A6AE369" w:rsidR="001A52E0" w:rsidRPr="001A52E0" w:rsidRDefault="001A52E0" w:rsidP="00003C81">
            <w:pPr>
              <w:pStyle w:val="ListParagraph"/>
              <w:numPr>
                <w:ilvl w:val="2"/>
                <w:numId w:val="14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Recognize the reasonably foreseeable social, cultural</w:t>
            </w:r>
            <w:r w:rsidR="002F4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and environmental effects of complex activities and seek to achieve sustainable outcomes</w:t>
            </w:r>
          </w:p>
          <w:p w14:paraId="71E406D6" w14:textId="77777777" w:rsidR="00C504F1" w:rsidRDefault="00C504F1" w:rsidP="00C504F1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010275AA" w14:textId="4265289B" w:rsidR="001A52E0" w:rsidRPr="001A52E0" w:rsidRDefault="001A52E0" w:rsidP="001A52E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bookmarkEnd w:id="1"/>
    </w:tbl>
    <w:p w14:paraId="4A1CB7A1" w14:textId="77777777" w:rsidR="001A52E0" w:rsidRDefault="001A52E0" w:rsidP="001A52E0"/>
    <w:p w14:paraId="1A0E06D0" w14:textId="47D43BE1" w:rsidR="008652CF" w:rsidRDefault="008652CF">
      <w:r>
        <w:br w:type="page"/>
      </w:r>
    </w:p>
    <w:p w14:paraId="340A0CB7" w14:textId="77777777" w:rsidR="00007B52" w:rsidRDefault="00007B52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CF404E" w14:paraId="3A97FC02" w14:textId="77777777" w:rsidTr="00493583">
        <w:trPr>
          <w:tblHeader/>
        </w:trPr>
        <w:tc>
          <w:tcPr>
            <w:tcW w:w="715" w:type="dxa"/>
          </w:tcPr>
          <w:p w14:paraId="51552972" w14:textId="092FB90F" w:rsidR="00CF404E" w:rsidRDefault="00CF404E" w:rsidP="00493583">
            <w:r>
              <w:t>C</w:t>
            </w:r>
          </w:p>
        </w:tc>
        <w:tc>
          <w:tcPr>
            <w:tcW w:w="8301" w:type="dxa"/>
          </w:tcPr>
          <w:p w14:paraId="4B23E1BD" w14:textId="0EF57B0C" w:rsidR="00CF404E" w:rsidRPr="00ED7E26" w:rsidRDefault="007D78AF" w:rsidP="004935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78AF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Responsibility, Management, and Leadership</w:t>
            </w:r>
          </w:p>
        </w:tc>
      </w:tr>
      <w:tr w:rsidR="00CF404E" w14:paraId="3B23AE65" w14:textId="77777777" w:rsidTr="00493583">
        <w:tc>
          <w:tcPr>
            <w:tcW w:w="9016" w:type="dxa"/>
            <w:gridSpan w:val="2"/>
          </w:tcPr>
          <w:p w14:paraId="73ABA53A" w14:textId="22FE9FE3" w:rsidR="00CF404E" w:rsidRPr="001A52E0" w:rsidRDefault="00CF404E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i/>
                <w:iCs/>
                <w:color w:val="000000"/>
                <w:sz w:val="24"/>
                <w:szCs w:val="24"/>
              </w:rPr>
            </w:pPr>
            <w:r w:rsidRPr="00CF40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Meet all legal and regulatory requirements and protect public health and safety in course </w:t>
            </w:r>
            <w:r w:rsidR="00905F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of </w:t>
            </w:r>
            <w:r w:rsidRPr="00CF40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activities conducted</w:t>
            </w:r>
          </w:p>
          <w:p w14:paraId="1AEE8D5F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6A7C3C56" w14:textId="77777777" w:rsidR="00CF404E" w:rsidRPr="005207D0" w:rsidRDefault="00CF404E" w:rsidP="00493583">
            <w:pPr>
              <w:rPr>
                <w:i/>
                <w:iCs/>
              </w:rPr>
            </w:pPr>
          </w:p>
        </w:tc>
      </w:tr>
      <w:tr w:rsidR="00CF404E" w14:paraId="0E2170DB" w14:textId="77777777" w:rsidTr="00493583">
        <w:tc>
          <w:tcPr>
            <w:tcW w:w="9016" w:type="dxa"/>
            <w:gridSpan w:val="2"/>
          </w:tcPr>
          <w:p w14:paraId="62E63BE5" w14:textId="41FD549C" w:rsidR="00CF404E" w:rsidRPr="001A52E0" w:rsidRDefault="00007B52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Manage part or all of one or more complex activities</w:t>
            </w:r>
          </w:p>
          <w:p w14:paraId="3594ACEA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3E81A19A" w14:textId="77777777" w:rsidR="00CF404E" w:rsidRPr="001A52E0" w:rsidRDefault="00CF404E" w:rsidP="0049358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CF404E" w14:paraId="3637FBA0" w14:textId="77777777" w:rsidTr="00493583">
        <w:tc>
          <w:tcPr>
            <w:tcW w:w="9016" w:type="dxa"/>
            <w:gridSpan w:val="2"/>
          </w:tcPr>
          <w:p w14:paraId="4BD79263" w14:textId="55192F82" w:rsidR="00CF404E" w:rsidRPr="001A52E0" w:rsidRDefault="00CF404E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52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Recognize </w:t>
            </w:r>
            <w:r w:rsidR="00007B52"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complexity and assess alternatives in light of competing requirements and incomplete knowledge. Exercise sound judgment in the course of his or her complex activities</w:t>
            </w:r>
          </w:p>
          <w:p w14:paraId="2817ADAB" w14:textId="77777777" w:rsidR="00CF404E" w:rsidRDefault="00CF404E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2F6E5176" w14:textId="77777777" w:rsidR="00CF404E" w:rsidRPr="001A52E0" w:rsidRDefault="00CF404E" w:rsidP="0049358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007B52" w14:paraId="705F29F2" w14:textId="77777777" w:rsidTr="00493583">
        <w:tc>
          <w:tcPr>
            <w:tcW w:w="9016" w:type="dxa"/>
            <w:gridSpan w:val="2"/>
          </w:tcPr>
          <w:p w14:paraId="464AF5E7" w14:textId="77777777" w:rsidR="00007B52" w:rsidRDefault="00007B52" w:rsidP="00CF404E">
            <w:pPr>
              <w:pStyle w:val="ListParagraph"/>
              <w:numPr>
                <w:ilvl w:val="2"/>
                <w:numId w:val="8"/>
              </w:numPr>
              <w:ind w:left="613" w:hanging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7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Be responsible for making decisions on part or all of complex activities</w:t>
            </w:r>
          </w:p>
          <w:p w14:paraId="7DEBDAD8" w14:textId="77777777" w:rsidR="00007B52" w:rsidRDefault="00007B52" w:rsidP="009F7BD0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0DAD49FA" w14:textId="77777777" w:rsidR="00441431" w:rsidRDefault="00441431" w:rsidP="009F7BD0">
            <w:pPr>
              <w:rPr>
                <w:i/>
                <w:iCs/>
              </w:rPr>
            </w:pPr>
          </w:p>
          <w:p w14:paraId="3DAB516A" w14:textId="480BF470" w:rsidR="00441431" w:rsidRPr="00007B52" w:rsidRDefault="00441431" w:rsidP="009F7BD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39DB303B" w14:textId="0B1D0036" w:rsidR="008652CF" w:rsidRDefault="008652CF" w:rsidP="001A52E0"/>
    <w:p w14:paraId="729DDE0C" w14:textId="77777777" w:rsidR="008652CF" w:rsidRDefault="008652CF">
      <w:r>
        <w:br w:type="page"/>
      </w:r>
    </w:p>
    <w:p w14:paraId="1C808FE5" w14:textId="77777777" w:rsidR="00CF404E" w:rsidRDefault="00CF404E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4C281F92" w14:textId="77777777" w:rsidTr="00493583">
        <w:tc>
          <w:tcPr>
            <w:tcW w:w="715" w:type="dxa"/>
          </w:tcPr>
          <w:p w14:paraId="36C23171" w14:textId="40D95941" w:rsidR="001A52E0" w:rsidRDefault="00007B52" w:rsidP="00493583">
            <w:r>
              <w:t>D</w:t>
            </w:r>
          </w:p>
        </w:tc>
        <w:tc>
          <w:tcPr>
            <w:tcW w:w="8301" w:type="dxa"/>
          </w:tcPr>
          <w:p w14:paraId="52EF94B1" w14:textId="79E4A58C" w:rsidR="001A52E0" w:rsidRDefault="00007B52" w:rsidP="00CF404E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Communication and Interpersonal Skills</w:t>
            </w:r>
          </w:p>
        </w:tc>
      </w:tr>
      <w:tr w:rsidR="001A52E0" w14:paraId="55D0FA94" w14:textId="77777777" w:rsidTr="00493583">
        <w:tc>
          <w:tcPr>
            <w:tcW w:w="9016" w:type="dxa"/>
            <w:gridSpan w:val="2"/>
          </w:tcPr>
          <w:p w14:paraId="281C45D0" w14:textId="002F13BD" w:rsidR="001A52E0" w:rsidRPr="00003C81" w:rsidRDefault="00007B52" w:rsidP="00003C81">
            <w:pPr>
              <w:pStyle w:val="ListParagraph"/>
              <w:numPr>
                <w:ilvl w:val="5"/>
                <w:numId w:val="8"/>
              </w:numPr>
              <w:ind w:left="602" w:hanging="5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003C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Communicate and collaborate using multiple media clearly and inclusively with a broad range of stakeholders </w:t>
            </w:r>
            <w:r w:rsidR="00A10A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during</w:t>
            </w:r>
            <w:r w:rsidRPr="00003C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all activities. </w:t>
            </w:r>
          </w:p>
          <w:p w14:paraId="62CC6E07" w14:textId="77777777" w:rsidR="00007B52" w:rsidRDefault="00007B52" w:rsidP="00493583">
            <w:pPr>
              <w:rPr>
                <w:i/>
                <w:iCs/>
                <w:color w:val="000000"/>
              </w:rPr>
            </w:pPr>
          </w:p>
          <w:p w14:paraId="143A884A" w14:textId="77777777" w:rsidR="001A52E0" w:rsidRDefault="001A52E0" w:rsidP="00493583">
            <w:pPr>
              <w:rPr>
                <w:i/>
                <w:iCs/>
              </w:rPr>
            </w:pPr>
            <w:r>
              <w:rPr>
                <w:i/>
                <w:iCs/>
              </w:rPr>
              <w:t>……….</w:t>
            </w:r>
          </w:p>
          <w:p w14:paraId="5FAEF3EF" w14:textId="77777777" w:rsidR="00007B52" w:rsidRPr="005207D0" w:rsidRDefault="00007B52" w:rsidP="00493583">
            <w:pPr>
              <w:rPr>
                <w:i/>
                <w:iCs/>
              </w:rPr>
            </w:pPr>
          </w:p>
        </w:tc>
      </w:tr>
    </w:tbl>
    <w:p w14:paraId="517C9AD6" w14:textId="77777777" w:rsidR="001A52E0" w:rsidRDefault="001A52E0" w:rsidP="001A52E0"/>
    <w:p w14:paraId="0D91D3F9" w14:textId="77777777" w:rsidR="001A52E0" w:rsidRPr="001A52E0" w:rsidRDefault="001A52E0" w:rsidP="001A52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1A52E0" w14:paraId="6C92AE8C" w14:textId="77777777" w:rsidTr="00493583">
        <w:tc>
          <w:tcPr>
            <w:tcW w:w="715" w:type="dxa"/>
          </w:tcPr>
          <w:p w14:paraId="4D34F6ED" w14:textId="19F5F16B" w:rsidR="001A52E0" w:rsidRDefault="00007B52" w:rsidP="00493583">
            <w:r>
              <w:t>E</w:t>
            </w:r>
          </w:p>
        </w:tc>
        <w:tc>
          <w:tcPr>
            <w:tcW w:w="8301" w:type="dxa"/>
          </w:tcPr>
          <w:p w14:paraId="03F1C156" w14:textId="7E9614B0" w:rsidR="001A52E0" w:rsidRDefault="00007B52" w:rsidP="00493583">
            <w:pPr>
              <w:jc w:val="center"/>
            </w:pPr>
            <w:r w:rsidRPr="007D78AF">
              <w:rPr>
                <w:rFonts w:ascii="Times New Roman" w:eastAsia="Times New Roman" w:hAnsi="Times New Roman" w:cs="Times New Roman"/>
                <w:b/>
                <w:sz w:val="28"/>
              </w:rPr>
              <w:t>Personal and Professional Commitment</w:t>
            </w:r>
          </w:p>
        </w:tc>
      </w:tr>
      <w:tr w:rsidR="001A52E0" w14:paraId="02546D5A" w14:textId="77777777" w:rsidTr="00493583">
        <w:tc>
          <w:tcPr>
            <w:tcW w:w="9016" w:type="dxa"/>
            <w:gridSpan w:val="2"/>
          </w:tcPr>
          <w:p w14:paraId="523F1470" w14:textId="72D047A7" w:rsidR="001A52E0" w:rsidRPr="00D810E8" w:rsidRDefault="00D810E8" w:rsidP="00D810E8">
            <w:pPr>
              <w:pStyle w:val="ListParagraph"/>
              <w:numPr>
                <w:ilvl w:val="8"/>
                <w:numId w:val="8"/>
              </w:numPr>
              <w:ind w:left="540" w:hanging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810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007B52" w:rsidRPr="00D8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Conduct activities ethically</w:t>
            </w:r>
          </w:p>
          <w:p w14:paraId="58FFF5F6" w14:textId="77777777" w:rsidR="001A52E0" w:rsidRPr="00B63619" w:rsidRDefault="001A52E0" w:rsidP="00493583">
            <w:pPr>
              <w:rPr>
                <w:i/>
                <w:iCs/>
                <w:color w:val="000000"/>
              </w:rPr>
            </w:pPr>
          </w:p>
          <w:p w14:paraId="273C22A4" w14:textId="4909C638" w:rsidR="00007B52" w:rsidRPr="00B63619" w:rsidRDefault="001A52E0" w:rsidP="00493583">
            <w:pPr>
              <w:rPr>
                <w:i/>
                <w:iCs/>
              </w:rPr>
            </w:pPr>
            <w:r w:rsidRPr="00B63619">
              <w:rPr>
                <w:i/>
                <w:iCs/>
              </w:rPr>
              <w:t>……….</w:t>
            </w:r>
          </w:p>
          <w:p w14:paraId="6E8BC012" w14:textId="77777777" w:rsidR="00007B52" w:rsidRPr="00B63619" w:rsidRDefault="00007B52" w:rsidP="00493583">
            <w:pPr>
              <w:rPr>
                <w:i/>
                <w:iCs/>
              </w:rPr>
            </w:pPr>
          </w:p>
        </w:tc>
      </w:tr>
      <w:tr w:rsidR="00007B52" w14:paraId="72D51E8A" w14:textId="77777777" w:rsidTr="00493583">
        <w:tc>
          <w:tcPr>
            <w:tcW w:w="9016" w:type="dxa"/>
            <w:gridSpan w:val="2"/>
          </w:tcPr>
          <w:p w14:paraId="4B863B12" w14:textId="514AD82B" w:rsidR="00007B52" w:rsidRPr="00B63619" w:rsidRDefault="00D810E8" w:rsidP="00007B52">
            <w:pPr>
              <w:pStyle w:val="ListParagraph"/>
              <w:numPr>
                <w:ilvl w:val="5"/>
                <w:numId w:val="8"/>
              </w:numPr>
              <w:ind w:left="699" w:hanging="5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Undertake CPD activities to maintain and extend competences and enhance the ability to adapt to emerging technologies and the ever-changing nature of work</w:t>
            </w:r>
            <w:r w:rsidR="00007B52" w:rsidRPr="00B636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22A80A2" w14:textId="411DEC02" w:rsidR="00007B52" w:rsidRDefault="00007B52" w:rsidP="00007B52">
            <w:pPr>
              <w:rPr>
                <w:i/>
                <w:iCs/>
              </w:rPr>
            </w:pPr>
            <w:r w:rsidRPr="00B63619">
              <w:rPr>
                <w:i/>
                <w:iCs/>
              </w:rPr>
              <w:t>……….</w:t>
            </w:r>
          </w:p>
          <w:p w14:paraId="33F3F0A7" w14:textId="77777777" w:rsidR="00441431" w:rsidRPr="00B63619" w:rsidRDefault="00441431" w:rsidP="00007B52">
            <w:pPr>
              <w:rPr>
                <w:i/>
                <w:iCs/>
              </w:rPr>
            </w:pPr>
          </w:p>
          <w:p w14:paraId="25B6D9FA" w14:textId="77777777" w:rsidR="00007B52" w:rsidRPr="00B63619" w:rsidRDefault="00007B52" w:rsidP="00007B52">
            <w:pPr>
              <w:pStyle w:val="ListParagraph"/>
              <w:ind w:left="6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B5A68EF" w14:textId="5445E17A" w:rsidR="001A52E0" w:rsidRDefault="001A52E0" w:rsidP="00007B52"/>
    <w:p w14:paraId="17E7EE13" w14:textId="2543AC58" w:rsidR="007F34EF" w:rsidRDefault="007F34EF" w:rsidP="00007B52"/>
    <w:p w14:paraId="303781FD" w14:textId="5C598569" w:rsidR="007F34EF" w:rsidRDefault="007F34EF" w:rsidP="00007B52"/>
    <w:p w14:paraId="62960849" w14:textId="2C0B3872" w:rsidR="007F34EF" w:rsidRPr="007F34EF" w:rsidRDefault="00566134" w:rsidP="007F34EF">
      <w:pPr>
        <w:pStyle w:val="ListParagraph"/>
        <w:numPr>
          <w:ilvl w:val="3"/>
          <w:numId w:val="8"/>
        </w:numPr>
        <w:spacing w:line="276" w:lineRule="auto"/>
        <w:ind w:left="360"/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  <w:sz w:val="28"/>
        </w:rPr>
        <w:t>Candidate’s</w:t>
      </w:r>
      <w:r w:rsidR="007F34EF">
        <w:rPr>
          <w:rFonts w:ascii="Times New Roman" w:eastAsia="Arial" w:hAnsi="Times New Roman" w:cs="Times New Roman"/>
          <w:color w:val="000000" w:themeColor="text1"/>
          <w:sz w:val="28"/>
        </w:rPr>
        <w:t xml:space="preserve"> Declaration </w:t>
      </w:r>
    </w:p>
    <w:p w14:paraId="71600195" w14:textId="35C2EB62" w:rsidR="007F34EF" w:rsidRDefault="007F34EF" w:rsidP="00007B52"/>
    <w:p w14:paraId="7D0EE0C0" w14:textId="0E29E26C" w:rsidR="007F34EF" w:rsidRPr="00B63619" w:rsidRDefault="007F34EF" w:rsidP="007F34EF">
      <w:pPr>
        <w:pStyle w:val="ListParagraph"/>
        <w:spacing w:line="360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Engr. _________________________declare that the information in this </w:t>
      </w:r>
      <w:r w:rsidR="0056613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report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complete and correct</w:t>
      </w:r>
      <w:r w:rsidRPr="00B636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D12AC0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961CB1B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7B9D653" w14:textId="77777777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F601061" w14:textId="07001B03" w:rsidR="007F34EF" w:rsidRPr="00B63619" w:rsidRDefault="007F34EF" w:rsidP="007F34EF">
      <w:pPr>
        <w:pStyle w:val="ListParagraph"/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_____________________________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______________</w:t>
      </w:r>
    </w:p>
    <w:p w14:paraId="53615E76" w14:textId="77777777" w:rsidR="007F34EF" w:rsidRPr="00B63619" w:rsidRDefault="007F34EF" w:rsidP="007F34EF">
      <w:pPr>
        <w:pStyle w:val="ListParagraph"/>
        <w:tabs>
          <w:tab w:val="left" w:pos="7320"/>
        </w:tabs>
        <w:spacing w:line="276" w:lineRule="auto"/>
        <w:ind w:left="25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Signature*</w:t>
      </w:r>
      <w:r w:rsidRPr="00B6361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   Date </w:t>
      </w:r>
    </w:p>
    <w:p w14:paraId="5971AD35" w14:textId="77777777" w:rsidR="007F34EF" w:rsidRPr="00A17FF7" w:rsidRDefault="007F34EF" w:rsidP="007F34EF">
      <w:pPr>
        <w:rPr>
          <w:lang w:val="en-GB"/>
        </w:rPr>
      </w:pPr>
    </w:p>
    <w:p w14:paraId="790EAA02" w14:textId="77777777" w:rsidR="007F34EF" w:rsidRDefault="007F34EF" w:rsidP="007F34EF">
      <w:pPr>
        <w:rPr>
          <w:lang w:val="en-GB"/>
        </w:rPr>
      </w:pPr>
    </w:p>
    <w:p w14:paraId="1F1BC928" w14:textId="77777777" w:rsidR="007F34EF" w:rsidRPr="00A17FF7" w:rsidRDefault="007F34EF" w:rsidP="007F34EF">
      <w:pPr>
        <w:rPr>
          <w:lang w:val="en-GB"/>
        </w:rPr>
      </w:pPr>
    </w:p>
    <w:p w14:paraId="0800CFF6" w14:textId="77777777" w:rsidR="007F34EF" w:rsidRDefault="007F34EF" w:rsidP="007F34EF">
      <w:pPr>
        <w:rPr>
          <w:rFonts w:ascii="Times New Roman" w:eastAsia="Arial" w:hAnsi="Times New Roman" w:cs="Times New Roman"/>
          <w:color w:val="000000" w:themeColor="text1"/>
          <w:sz w:val="20"/>
          <w:szCs w:val="20"/>
          <w:lang w:val="en-GB"/>
        </w:rPr>
      </w:pPr>
    </w:p>
    <w:p w14:paraId="2236CE56" w14:textId="67608875" w:rsidR="007F34EF" w:rsidRPr="00A17FF7" w:rsidRDefault="007F34EF" w:rsidP="007F34E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(* </w:t>
      </w:r>
      <w:r w:rsidR="00C22FC7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 case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candidate 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doesn’t have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>digital signature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 write </w:t>
      </w:r>
      <w:r w:rsidR="00C22FC7">
        <w:rPr>
          <w:rFonts w:ascii="Times New Roman" w:hAnsi="Times New Roman" w:cs="Times New Roman"/>
          <w:sz w:val="20"/>
          <w:szCs w:val="20"/>
          <w:lang w:val="en-GB"/>
        </w:rPr>
        <w:t>your full name only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A17FF7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</w:p>
    <w:p w14:paraId="11CCD88F" w14:textId="77777777" w:rsidR="007F34EF" w:rsidRDefault="007F34EF" w:rsidP="00007B52"/>
    <w:sectPr w:rsidR="007F34EF" w:rsidSect="005207D0">
      <w:footerReference w:type="even" r:id="rId8"/>
      <w:footerReference w:type="default" r:id="rId9"/>
      <w:headerReference w:type="first" r:id="rId10"/>
      <w:pgSz w:w="11906" w:h="16838" w:code="9"/>
      <w:pgMar w:top="1440" w:right="1440" w:bottom="1440" w:left="144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4A77" w14:textId="77777777" w:rsidR="0089402E" w:rsidRDefault="0089402E" w:rsidP="001205A1">
      <w:r>
        <w:separator/>
      </w:r>
    </w:p>
  </w:endnote>
  <w:endnote w:type="continuationSeparator" w:id="0">
    <w:p w14:paraId="751B991A" w14:textId="77777777" w:rsidR="0089402E" w:rsidRDefault="0089402E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DA65F5" w14:textId="0659FD7D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CF96C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7D895C1" w14:textId="1B9097A4" w:rsidR="001205A1" w:rsidRPr="00007B52" w:rsidRDefault="001205A1" w:rsidP="001739D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07B52">
          <w:rPr>
            <w:rStyle w:val="PageNumber"/>
            <w:rFonts w:ascii="Times New Roman" w:hAnsi="Times New Roman" w:cs="Times New Roman"/>
          </w:rPr>
          <w:fldChar w:fldCharType="begin"/>
        </w:r>
        <w:r w:rsidRPr="00007B5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07B52">
          <w:rPr>
            <w:rStyle w:val="PageNumber"/>
            <w:rFonts w:ascii="Times New Roman" w:hAnsi="Times New Roman" w:cs="Times New Roman"/>
          </w:rPr>
          <w:fldChar w:fldCharType="separate"/>
        </w:r>
        <w:r w:rsidR="005F6229">
          <w:rPr>
            <w:rStyle w:val="PageNumber"/>
            <w:rFonts w:ascii="Times New Roman" w:hAnsi="Times New Roman" w:cs="Times New Roman"/>
            <w:noProof/>
          </w:rPr>
          <w:t>3</w:t>
        </w:r>
        <w:r w:rsidRPr="00007B5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:rsidRPr="00007B52" w14:paraId="7088021D" w14:textId="77777777" w:rsidTr="005F4F46">
      <w:tc>
        <w:tcPr>
          <w:tcW w:w="5395" w:type="dxa"/>
        </w:tcPr>
        <w:p w14:paraId="2833F21C" w14:textId="5A4FF390" w:rsidR="001205A1" w:rsidRPr="00007B52" w:rsidRDefault="00007B52" w:rsidP="00C66528">
          <w:pPr>
            <w:pStyle w:val="Footer"/>
            <w:rPr>
              <w:rFonts w:ascii="Times New Roman" w:hAnsi="Times New Roman" w:cs="Times New Roman"/>
            </w:rPr>
          </w:pPr>
          <w:r w:rsidRPr="00007B52">
            <w:rPr>
              <w:rFonts w:ascii="Times New Roman" w:hAnsi="Times New Roman" w:cs="Times New Roman"/>
              <w:color w:val="7F7F7F" w:themeColor="text1" w:themeTint="80"/>
            </w:rPr>
            <w:t>Professional Competence and Commitment Report</w:t>
          </w:r>
        </w:p>
      </w:tc>
      <w:tc>
        <w:tcPr>
          <w:tcW w:w="5395" w:type="dxa"/>
        </w:tcPr>
        <w:p w14:paraId="6BDBF662" w14:textId="4385E301" w:rsidR="001205A1" w:rsidRPr="00007B52" w:rsidRDefault="001205A1" w:rsidP="001205A1">
          <w:pPr>
            <w:pStyle w:val="Footer"/>
            <w:rPr>
              <w:rFonts w:ascii="Times New Roman" w:hAnsi="Times New Roman" w:cs="Times New Roman"/>
            </w:rPr>
          </w:pPr>
          <w:r w:rsidRPr="00007B52">
            <w:rPr>
              <w:rFonts w:ascii="Times New Roman" w:hAnsi="Times New Roman" w:cs="Times New Roman"/>
            </w:rPr>
            <w:t xml:space="preserve">   </w:t>
          </w:r>
        </w:p>
      </w:tc>
    </w:tr>
  </w:tbl>
  <w:p w14:paraId="01005CF2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38D5" w14:textId="77777777" w:rsidR="0089402E" w:rsidRDefault="0089402E" w:rsidP="001205A1">
      <w:r>
        <w:separator/>
      </w:r>
    </w:p>
  </w:footnote>
  <w:footnote w:type="continuationSeparator" w:id="0">
    <w:p w14:paraId="3007D6DF" w14:textId="77777777" w:rsidR="0089402E" w:rsidRDefault="0089402E" w:rsidP="0012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975" w14:textId="1A4B6454" w:rsidR="00916657" w:rsidRDefault="00916657">
    <w:pPr>
      <w:pStyle w:val="Header"/>
    </w:pPr>
    <w:r>
      <w:t>Bangladesh Professional Engineers Registration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A4A"/>
    <w:multiLevelType w:val="hybridMultilevel"/>
    <w:tmpl w:val="5B0AFB4E"/>
    <w:lvl w:ilvl="0" w:tplc="B96AB5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274"/>
    <w:multiLevelType w:val="hybridMultilevel"/>
    <w:tmpl w:val="94D4F9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656C"/>
    <w:multiLevelType w:val="multilevel"/>
    <w:tmpl w:val="4AB6BC0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53D5E"/>
    <w:multiLevelType w:val="multilevel"/>
    <w:tmpl w:val="133A1884"/>
    <w:lvl w:ilvl="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D19C7"/>
    <w:multiLevelType w:val="hybridMultilevel"/>
    <w:tmpl w:val="91644438"/>
    <w:lvl w:ilvl="0" w:tplc="AF1444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4B06"/>
    <w:multiLevelType w:val="hybridMultilevel"/>
    <w:tmpl w:val="7A9AE686"/>
    <w:lvl w:ilvl="0" w:tplc="B96AB5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11C5"/>
    <w:multiLevelType w:val="multilevel"/>
    <w:tmpl w:val="4AB6BC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C81E52"/>
    <w:multiLevelType w:val="hybridMultilevel"/>
    <w:tmpl w:val="8F9E4E2E"/>
    <w:lvl w:ilvl="0" w:tplc="EB465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2698ED60"/>
    <w:lvl w:ilvl="0" w:tplc="7E8AFEA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9" w15:restartNumberingAfterBreak="0">
    <w:nsid w:val="35A82945"/>
    <w:multiLevelType w:val="multilevel"/>
    <w:tmpl w:val="C9CC304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8E6571"/>
    <w:multiLevelType w:val="multilevel"/>
    <w:tmpl w:val="4AB6BC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F1C39"/>
    <w:multiLevelType w:val="multilevel"/>
    <w:tmpl w:val="5B0078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sz w:val="28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616E0E"/>
    <w:multiLevelType w:val="multilevel"/>
    <w:tmpl w:val="BB88C3C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D0BC2"/>
    <w:multiLevelType w:val="hybridMultilevel"/>
    <w:tmpl w:val="294EE5B6"/>
    <w:lvl w:ilvl="0" w:tplc="644A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377"/>
    <w:multiLevelType w:val="hybridMultilevel"/>
    <w:tmpl w:val="BB82201A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5" w15:restartNumberingAfterBreak="0">
    <w:nsid w:val="78535E41"/>
    <w:multiLevelType w:val="multilevel"/>
    <w:tmpl w:val="4B9C2AA4"/>
    <w:lvl w:ilvl="0">
      <w:start w:val="1"/>
      <w:numFmt w:val="lowerLetter"/>
      <w:lvlText w:val="%1.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992223333">
    <w:abstractNumId w:val="0"/>
  </w:num>
  <w:num w:numId="2" w16cid:durableId="274295822">
    <w:abstractNumId w:val="5"/>
  </w:num>
  <w:num w:numId="3" w16cid:durableId="1620723997">
    <w:abstractNumId w:val="15"/>
  </w:num>
  <w:num w:numId="4" w16cid:durableId="637343382">
    <w:abstractNumId w:val="12"/>
  </w:num>
  <w:num w:numId="5" w16cid:durableId="579563824">
    <w:abstractNumId w:val="3"/>
  </w:num>
  <w:num w:numId="6" w16cid:durableId="1299800185">
    <w:abstractNumId w:val="2"/>
  </w:num>
  <w:num w:numId="7" w16cid:durableId="1654406828">
    <w:abstractNumId w:val="9"/>
  </w:num>
  <w:num w:numId="8" w16cid:durableId="1149664630">
    <w:abstractNumId w:val="11"/>
  </w:num>
  <w:num w:numId="9" w16cid:durableId="188106092">
    <w:abstractNumId w:val="6"/>
  </w:num>
  <w:num w:numId="10" w16cid:durableId="186065546">
    <w:abstractNumId w:val="13"/>
  </w:num>
  <w:num w:numId="11" w16cid:durableId="1854176876">
    <w:abstractNumId w:val="4"/>
  </w:num>
  <w:num w:numId="12" w16cid:durableId="106122291">
    <w:abstractNumId w:val="7"/>
  </w:num>
  <w:num w:numId="13" w16cid:durableId="1190605441">
    <w:abstractNumId w:val="8"/>
  </w:num>
  <w:num w:numId="14" w16cid:durableId="376901863">
    <w:abstractNumId w:val="10"/>
  </w:num>
  <w:num w:numId="15" w16cid:durableId="1973711610">
    <w:abstractNumId w:val="14"/>
  </w:num>
  <w:num w:numId="16" w16cid:durableId="74943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48"/>
    <w:rsid w:val="00003C81"/>
    <w:rsid w:val="00007B52"/>
    <w:rsid w:val="000474BB"/>
    <w:rsid w:val="000B2D51"/>
    <w:rsid w:val="000C1994"/>
    <w:rsid w:val="000C4ED1"/>
    <w:rsid w:val="000F7EA5"/>
    <w:rsid w:val="00115B3E"/>
    <w:rsid w:val="001205A1"/>
    <w:rsid w:val="00142432"/>
    <w:rsid w:val="00142538"/>
    <w:rsid w:val="00154224"/>
    <w:rsid w:val="001A52E0"/>
    <w:rsid w:val="002877E8"/>
    <w:rsid w:val="002D1370"/>
    <w:rsid w:val="002E7C4E"/>
    <w:rsid w:val="002F4E6A"/>
    <w:rsid w:val="0030405A"/>
    <w:rsid w:val="0031055C"/>
    <w:rsid w:val="00353E90"/>
    <w:rsid w:val="00371EE1"/>
    <w:rsid w:val="00375426"/>
    <w:rsid w:val="003A4632"/>
    <w:rsid w:val="003A798E"/>
    <w:rsid w:val="003C1219"/>
    <w:rsid w:val="00425A99"/>
    <w:rsid w:val="00434E22"/>
    <w:rsid w:val="00441431"/>
    <w:rsid w:val="00463B7F"/>
    <w:rsid w:val="00495C1C"/>
    <w:rsid w:val="004E2D45"/>
    <w:rsid w:val="00517B1F"/>
    <w:rsid w:val="005207D0"/>
    <w:rsid w:val="005461EE"/>
    <w:rsid w:val="00566134"/>
    <w:rsid w:val="005766DF"/>
    <w:rsid w:val="005927D8"/>
    <w:rsid w:val="00595676"/>
    <w:rsid w:val="005D771D"/>
    <w:rsid w:val="005E6B25"/>
    <w:rsid w:val="005F2E6E"/>
    <w:rsid w:val="005F4F46"/>
    <w:rsid w:val="005F6229"/>
    <w:rsid w:val="006C60E6"/>
    <w:rsid w:val="006D371E"/>
    <w:rsid w:val="006D7B03"/>
    <w:rsid w:val="006E4385"/>
    <w:rsid w:val="006F508F"/>
    <w:rsid w:val="00711C87"/>
    <w:rsid w:val="00726398"/>
    <w:rsid w:val="007B0740"/>
    <w:rsid w:val="007C1BAB"/>
    <w:rsid w:val="007D78AF"/>
    <w:rsid w:val="007F34EF"/>
    <w:rsid w:val="00813BB0"/>
    <w:rsid w:val="008652CF"/>
    <w:rsid w:val="00886841"/>
    <w:rsid w:val="0089402E"/>
    <w:rsid w:val="008A5316"/>
    <w:rsid w:val="008B0650"/>
    <w:rsid w:val="00905FAF"/>
    <w:rsid w:val="00916657"/>
    <w:rsid w:val="009C6907"/>
    <w:rsid w:val="009F7BD0"/>
    <w:rsid w:val="00A10AE7"/>
    <w:rsid w:val="00A15CF7"/>
    <w:rsid w:val="00A24793"/>
    <w:rsid w:val="00A73A38"/>
    <w:rsid w:val="00A81248"/>
    <w:rsid w:val="00A95A60"/>
    <w:rsid w:val="00AA1377"/>
    <w:rsid w:val="00AB6A68"/>
    <w:rsid w:val="00AD2A41"/>
    <w:rsid w:val="00B16607"/>
    <w:rsid w:val="00B30F62"/>
    <w:rsid w:val="00B63619"/>
    <w:rsid w:val="00BD1C8C"/>
    <w:rsid w:val="00BE2BE4"/>
    <w:rsid w:val="00C00CB9"/>
    <w:rsid w:val="00C22FC7"/>
    <w:rsid w:val="00C46727"/>
    <w:rsid w:val="00C504F1"/>
    <w:rsid w:val="00C66528"/>
    <w:rsid w:val="00C74716"/>
    <w:rsid w:val="00C915F0"/>
    <w:rsid w:val="00CF404E"/>
    <w:rsid w:val="00D255F5"/>
    <w:rsid w:val="00D810E8"/>
    <w:rsid w:val="00DD0B37"/>
    <w:rsid w:val="00E1395C"/>
    <w:rsid w:val="00E947BE"/>
    <w:rsid w:val="00EA36AC"/>
    <w:rsid w:val="00ED7E26"/>
    <w:rsid w:val="00F55894"/>
    <w:rsid w:val="00FB65B8"/>
    <w:rsid w:val="00FC49AE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44F5A8"/>
  <w15:docId w15:val="{AC3BB113-55CF-43B2-A5A0-A529CB6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404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F508F"/>
    <w:pPr>
      <w:keepNext/>
      <w:keepLines/>
      <w:outlineLvl w:val="1"/>
    </w:pPr>
    <w:rPr>
      <w:rFonts w:eastAsiaTheme="majorEastAsia" w:cstheme="majorBidi"/>
      <w:i/>
      <w:color w:val="009095" w:themeColor="accent2" w:themeShade="BF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F508F"/>
    <w:rPr>
      <w:rFonts w:eastAsiaTheme="majorEastAsia" w:cstheme="majorBidi"/>
      <w:i/>
      <w:color w:val="009095" w:themeColor="accent2" w:themeShade="BF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6F508F"/>
    <w:pPr>
      <w:tabs>
        <w:tab w:val="center" w:pos="4680"/>
        <w:tab w:val="right" w:pos="9360"/>
      </w:tabs>
    </w:pPr>
    <w:rPr>
      <w:rFonts w:asciiTheme="majorHAnsi" w:hAnsiTheme="majorHAnsi"/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F508F"/>
    <w:rPr>
      <w:rFonts w:asciiTheme="majorHAnsi" w:hAnsiTheme="majorHAnsi"/>
      <w:color w:val="595959" w:themeColor="text1" w:themeTint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6F508F"/>
    <w:rPr>
      <w:i w:val="0"/>
      <w:iCs/>
      <w:color w:val="009095" w:themeColor="accent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ListParagraph">
    <w:name w:val="List Paragraph"/>
    <w:basedOn w:val="Normal"/>
    <w:uiPriority w:val="34"/>
    <w:qFormat/>
    <w:rsid w:val="00EA36AC"/>
    <w:pPr>
      <w:ind w:left="720"/>
      <w:contextualSpacing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742</Words>
  <Characters>4422</Characters>
  <Application>Microsoft Office Word</Application>
  <DocSecurity>0</DocSecurity>
  <Lines>210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Khondaker Sakil Ahmed</dc:creator>
  <cp:keywords/>
  <dc:description/>
  <cp:lastModifiedBy>Md Jahangir Alam</cp:lastModifiedBy>
  <cp:revision>11</cp:revision>
  <cp:lastPrinted>2025-05-06T07:51:00Z</cp:lastPrinted>
  <dcterms:created xsi:type="dcterms:W3CDTF">2025-09-09T13:57:00Z</dcterms:created>
  <dcterms:modified xsi:type="dcterms:W3CDTF">2025-09-30T07:00:00Z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79ad92bb-d4a7-4e7f-a1da-9a35bee3fe5a</vt:lpwstr>
  </property>
</Properties>
</file>